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2FD64" w14:textId="5C020EA5" w:rsidR="00D64892" w:rsidRDefault="00D64892" w:rsidP="00D64892">
      <w:pPr>
        <w:spacing w:line="360" w:lineRule="auto"/>
        <w:rPr>
          <w:rFonts w:ascii="Arial" w:eastAsia="华文细黑" w:hAnsi="Arial" w:cs="Arial"/>
          <w:szCs w:val="21"/>
        </w:rPr>
      </w:pPr>
      <w:r>
        <w:rPr>
          <w:rFonts w:ascii="Arial" w:eastAsia="华文细黑" w:hAnsi="Arial" w:cs="Arial"/>
          <w:noProof/>
          <w:szCs w:val="21"/>
        </w:rPr>
        <w:drawing>
          <wp:inline distT="0" distB="0" distL="0" distR="0" wp14:anchorId="55F8C67A" wp14:editId="07B0CA2B">
            <wp:extent cx="5274310" cy="7032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715D3C97" w14:textId="77777777" w:rsidR="00D64892" w:rsidRDefault="00D64892" w:rsidP="00D64892">
      <w:pPr>
        <w:spacing w:line="360" w:lineRule="auto"/>
        <w:rPr>
          <w:rFonts w:ascii="Arial" w:eastAsia="华文细黑" w:hAnsi="Arial" w:cs="Arial" w:hint="eastAsia"/>
          <w:szCs w:val="21"/>
        </w:rPr>
      </w:pPr>
    </w:p>
    <w:p w14:paraId="480E6D74" w14:textId="5202EAB5" w:rsidR="00037CA8" w:rsidRPr="00D64892" w:rsidRDefault="00725BE4" w:rsidP="00D64892">
      <w:pPr>
        <w:spacing w:line="360" w:lineRule="auto"/>
        <w:rPr>
          <w:rFonts w:ascii="Arial" w:eastAsia="华文细黑" w:hAnsi="Arial" w:cs="Arial"/>
          <w:szCs w:val="21"/>
        </w:rPr>
      </w:pPr>
      <w:r w:rsidRPr="00D64892">
        <w:rPr>
          <w:rFonts w:ascii="Arial" w:eastAsia="华文细黑" w:hAnsi="Arial" w:cs="Arial"/>
          <w:szCs w:val="21"/>
        </w:rPr>
        <w:t xml:space="preserve">Embedded USB and </w:t>
      </w:r>
      <w:r w:rsidR="00B457FC" w:rsidRPr="00D64892">
        <w:rPr>
          <w:rFonts w:ascii="Arial" w:eastAsia="华文细黑" w:hAnsi="Arial" w:cs="Arial"/>
          <w:szCs w:val="21"/>
        </w:rPr>
        <w:t>Secret USB with hidden data to simulate CDROM to ensure our data safety. Our USB solutions enable IoT devices or cloud secret shortage management with collecting, processing and sharing the data that unlocks and expands business insights and outcomes.</w:t>
      </w:r>
      <w:r w:rsidRPr="00D64892">
        <w:rPr>
          <w:rFonts w:ascii="Arial" w:eastAsia="华文细黑" w:hAnsi="Arial" w:cs="Arial"/>
          <w:szCs w:val="21"/>
        </w:rPr>
        <w:t xml:space="preserve"> Des</w:t>
      </w:r>
      <w:r w:rsidR="004A636D" w:rsidRPr="00D64892">
        <w:rPr>
          <w:rFonts w:ascii="Arial" w:eastAsia="华文细黑" w:hAnsi="Arial" w:cs="Arial"/>
          <w:szCs w:val="21"/>
        </w:rPr>
        <w:t>ig</w:t>
      </w:r>
      <w:r w:rsidRPr="00D64892">
        <w:rPr>
          <w:rFonts w:ascii="Arial" w:eastAsia="华文细黑" w:hAnsi="Arial" w:cs="Arial"/>
          <w:szCs w:val="21"/>
        </w:rPr>
        <w:t>ned to offer fast sequential and random access for rapid boot-up and data logging and draws less than 330mW of power when actively reading or wri</w:t>
      </w:r>
      <w:r w:rsidR="004A636D" w:rsidRPr="00D64892">
        <w:rPr>
          <w:rFonts w:ascii="Arial" w:eastAsia="华文细黑" w:hAnsi="Arial" w:cs="Arial"/>
          <w:szCs w:val="21"/>
        </w:rPr>
        <w:t>t</w:t>
      </w:r>
      <w:r w:rsidRPr="00D64892">
        <w:rPr>
          <w:rFonts w:ascii="Arial" w:eastAsia="华文细黑" w:hAnsi="Arial" w:cs="Arial"/>
          <w:szCs w:val="21"/>
        </w:rPr>
        <w:t>ing data.</w:t>
      </w:r>
    </w:p>
    <w:p w14:paraId="6C89E516" w14:textId="77777777" w:rsidR="00A328B0" w:rsidRPr="00D64892" w:rsidRDefault="00A328B0" w:rsidP="00D64892">
      <w:pPr>
        <w:spacing w:line="360" w:lineRule="auto"/>
        <w:rPr>
          <w:rFonts w:ascii="Arial" w:eastAsia="华文细黑" w:hAnsi="Arial" w:cs="Arial"/>
          <w:szCs w:val="21"/>
        </w:rPr>
      </w:pPr>
    </w:p>
    <w:p w14:paraId="0126770E" w14:textId="77777777" w:rsidR="00A328B0" w:rsidRPr="00D64892" w:rsidRDefault="00A328B0" w:rsidP="00D64892">
      <w:pPr>
        <w:spacing w:line="360" w:lineRule="auto"/>
        <w:rPr>
          <w:rFonts w:ascii="Arial" w:eastAsia="华文细黑" w:hAnsi="Arial" w:cs="Arial"/>
          <w:szCs w:val="21"/>
        </w:rPr>
      </w:pPr>
      <w:r w:rsidRPr="00D64892">
        <w:rPr>
          <w:rFonts w:ascii="Arial" w:eastAsia="华文细黑" w:hAnsi="Arial" w:cs="Arial"/>
          <w:szCs w:val="21"/>
        </w:rPr>
        <w:t>Fast, reliable, and small - embedded universal serial bus (</w:t>
      </w:r>
      <w:proofErr w:type="spellStart"/>
      <w:r w:rsidRPr="00D64892">
        <w:rPr>
          <w:rFonts w:ascii="Arial" w:eastAsia="华文细黑" w:hAnsi="Arial" w:cs="Arial"/>
          <w:szCs w:val="21"/>
        </w:rPr>
        <w:t>eUSB</w:t>
      </w:r>
      <w:proofErr w:type="spellEnd"/>
      <w:r w:rsidRPr="00D64892">
        <w:rPr>
          <w:rFonts w:ascii="Arial" w:eastAsia="华文细黑" w:hAnsi="Arial" w:cs="Arial"/>
          <w:szCs w:val="21"/>
        </w:rPr>
        <w:t xml:space="preserve">) devices offer a compelling alternative to other storage solutions. Designed to offer fast sequential and random access for rapid boot-up and data logging. Our </w:t>
      </w:r>
      <w:proofErr w:type="spellStart"/>
      <w:r w:rsidRPr="00D64892">
        <w:rPr>
          <w:rFonts w:ascii="Arial" w:eastAsia="华文细黑" w:hAnsi="Arial" w:cs="Arial"/>
          <w:szCs w:val="21"/>
        </w:rPr>
        <w:t>eUSBs</w:t>
      </w:r>
      <w:proofErr w:type="spellEnd"/>
      <w:r w:rsidRPr="00D64892">
        <w:rPr>
          <w:rFonts w:ascii="Arial" w:eastAsia="华文细黑" w:hAnsi="Arial" w:cs="Arial"/>
          <w:szCs w:val="21"/>
        </w:rPr>
        <w:t xml:space="preserve"> provide up to 128GB of USB3.1-compliant memory storage in a small form factor. Includes enhanced features that deliver greater reliability for applications that need it. High performance, reliability and ease of implementation make them an idea storage solution for boot drives and data logging applications such as networking, embedded computing and server systems.</w:t>
      </w:r>
    </w:p>
    <w:p w14:paraId="3BB20384" w14:textId="77777777" w:rsidR="00A328B0" w:rsidRPr="00D64892" w:rsidRDefault="00A328B0" w:rsidP="00D64892">
      <w:pPr>
        <w:spacing w:line="360" w:lineRule="auto"/>
        <w:rPr>
          <w:rFonts w:ascii="Arial" w:eastAsia="华文细黑" w:hAnsi="Arial" w:cs="Arial"/>
          <w:szCs w:val="21"/>
        </w:rPr>
      </w:pPr>
    </w:p>
    <w:p w14:paraId="373DB7F8" w14:textId="77777777" w:rsidR="00A328B0" w:rsidRPr="00D64892" w:rsidRDefault="00A328B0" w:rsidP="00D64892">
      <w:pPr>
        <w:spacing w:line="360" w:lineRule="auto"/>
        <w:rPr>
          <w:rFonts w:ascii="Arial" w:eastAsia="华文细黑" w:hAnsi="Arial" w:cs="Arial"/>
          <w:szCs w:val="21"/>
        </w:rPr>
      </w:pPr>
      <w:r w:rsidRPr="00D64892">
        <w:rPr>
          <w:rFonts w:ascii="Arial" w:eastAsia="华文细黑" w:hAnsi="Arial" w:cs="Arial"/>
          <w:szCs w:val="21"/>
        </w:rPr>
        <w:t xml:space="preserve">Not only provides a viable option for space-constrained application, but also draws less than 330mW of power when actively reading or writing data. Up to 30X faster than USB2.0 for random operations and auto device initialization for ultra-fast power-up. Of course, </w:t>
      </w:r>
      <w:proofErr w:type="spellStart"/>
      <w:r w:rsidRPr="00D64892">
        <w:rPr>
          <w:rFonts w:ascii="Arial" w:eastAsia="华文细黑" w:hAnsi="Arial" w:cs="Arial"/>
          <w:szCs w:val="21"/>
        </w:rPr>
        <w:t>eUSB</w:t>
      </w:r>
      <w:proofErr w:type="spellEnd"/>
      <w:r w:rsidRPr="00D64892">
        <w:rPr>
          <w:rFonts w:ascii="Arial" w:eastAsia="华文细黑" w:hAnsi="Arial" w:cs="Arial"/>
          <w:szCs w:val="21"/>
        </w:rPr>
        <w:t xml:space="preserve"> can be backward compatible with previous all kinds of USB generations.</w:t>
      </w:r>
    </w:p>
    <w:p w14:paraId="55C7824E" w14:textId="77777777" w:rsidR="0053629D" w:rsidRPr="00D64892" w:rsidRDefault="0053629D" w:rsidP="00D64892">
      <w:pPr>
        <w:spacing w:line="360" w:lineRule="auto"/>
        <w:rPr>
          <w:rFonts w:ascii="Arial" w:eastAsia="华文细黑" w:hAnsi="Arial" w:cs="Arial"/>
          <w:szCs w:val="21"/>
        </w:rPr>
      </w:pPr>
    </w:p>
    <w:p w14:paraId="61DEC2AD" w14:textId="77777777" w:rsidR="0053629D" w:rsidRPr="00D64892" w:rsidRDefault="00E6190D" w:rsidP="00D64892">
      <w:pPr>
        <w:spacing w:line="360" w:lineRule="auto"/>
        <w:rPr>
          <w:rFonts w:ascii="Arial" w:eastAsia="华文细黑" w:hAnsi="Arial" w:cs="Arial"/>
          <w:szCs w:val="21"/>
        </w:rPr>
      </w:pPr>
      <w:r w:rsidRPr="00D64892">
        <w:rPr>
          <w:rFonts w:ascii="Arial" w:eastAsia="华文细黑" w:hAnsi="Arial" w:cs="Arial"/>
          <w:szCs w:val="21"/>
        </w:rPr>
        <w:t xml:space="preserve">There're four reliability features as following, S.M.A.R.T health reporting, enhanced power-failure protection, dynamic </w:t>
      </w:r>
      <w:r w:rsidR="006D3060" w:rsidRPr="00D64892">
        <w:rPr>
          <w:rFonts w:ascii="Arial" w:eastAsia="华文细黑" w:hAnsi="Arial" w:cs="Arial"/>
          <w:szCs w:val="21"/>
        </w:rPr>
        <w:t>data read disturb management, and enhanced firmware redundancy and recovery.</w:t>
      </w:r>
    </w:p>
    <w:sectPr w:rsidR="0053629D" w:rsidRPr="00D64892" w:rsidSect="006702C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84498" w14:textId="77777777" w:rsidR="00D2652C" w:rsidRDefault="00D2652C" w:rsidP="00B457FC">
      <w:r>
        <w:separator/>
      </w:r>
    </w:p>
  </w:endnote>
  <w:endnote w:type="continuationSeparator" w:id="0">
    <w:p w14:paraId="52F922B1" w14:textId="77777777" w:rsidR="00D2652C" w:rsidRDefault="00D2652C" w:rsidP="00B45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0AF61" w14:textId="77777777" w:rsidR="00D2652C" w:rsidRDefault="00D2652C" w:rsidP="00B457FC">
      <w:r>
        <w:separator/>
      </w:r>
    </w:p>
  </w:footnote>
  <w:footnote w:type="continuationSeparator" w:id="0">
    <w:p w14:paraId="28E0D9D2" w14:textId="77777777" w:rsidR="00D2652C" w:rsidRDefault="00D2652C" w:rsidP="00B457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7FC"/>
    <w:rsid w:val="00037CA8"/>
    <w:rsid w:val="00321FD7"/>
    <w:rsid w:val="004A636D"/>
    <w:rsid w:val="0053629D"/>
    <w:rsid w:val="006702C3"/>
    <w:rsid w:val="006D3060"/>
    <w:rsid w:val="00725BE4"/>
    <w:rsid w:val="00A328B0"/>
    <w:rsid w:val="00AC72EB"/>
    <w:rsid w:val="00B457FC"/>
    <w:rsid w:val="00BF740D"/>
    <w:rsid w:val="00D2652C"/>
    <w:rsid w:val="00D64892"/>
    <w:rsid w:val="00E619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0E052"/>
  <w15:docId w15:val="{FD7025F0-1037-45BB-A6F7-09FC0237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02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57F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457FC"/>
    <w:rPr>
      <w:sz w:val="18"/>
      <w:szCs w:val="18"/>
    </w:rPr>
  </w:style>
  <w:style w:type="paragraph" w:styleId="a5">
    <w:name w:val="footer"/>
    <w:basedOn w:val="a"/>
    <w:link w:val="a6"/>
    <w:uiPriority w:val="99"/>
    <w:unhideWhenUsed/>
    <w:rsid w:val="00B457FC"/>
    <w:pPr>
      <w:tabs>
        <w:tab w:val="center" w:pos="4153"/>
        <w:tab w:val="right" w:pos="8306"/>
      </w:tabs>
      <w:snapToGrid w:val="0"/>
      <w:jc w:val="left"/>
    </w:pPr>
    <w:rPr>
      <w:sz w:val="18"/>
      <w:szCs w:val="18"/>
    </w:rPr>
  </w:style>
  <w:style w:type="character" w:customStyle="1" w:styleId="a6">
    <w:name w:val="页脚 字符"/>
    <w:basedOn w:val="a0"/>
    <w:link w:val="a5"/>
    <w:uiPriority w:val="99"/>
    <w:rsid w:val="00B457F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234</Words>
  <Characters>1338</Characters>
  <Application>Microsoft Office Word</Application>
  <DocSecurity>0</DocSecurity>
  <Lines>11</Lines>
  <Paragraphs>3</Paragraphs>
  <ScaleCrop>false</ScaleCrop>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2021-11-06T09:57:00Z</dcterms:created>
  <dcterms:modified xsi:type="dcterms:W3CDTF">2021-11-06T09:57:00Z</dcterms:modified>
</cp:coreProperties>
</file>